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95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95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95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95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0" w:hanging="0"/>
        <w:rPr>
          <w:color w:val="000000"/>
        </w:rPr>
      </w:pPr>
      <w:r>
        <w:rPr>
          <w:b/>
          <w:bCs/>
          <w:color w:val="000000"/>
        </w:rPr>
        <w:t>Obecný úrad   M á l i n e c</w:t>
      </w:r>
    </w:p>
    <w:p>
      <w:pPr>
        <w:pStyle w:val="Normal"/>
        <w:ind w:left="795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795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795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795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 xml:space="preserve">  </w:t>
      </w:r>
    </w:p>
    <w:p>
      <w:pPr>
        <w:pStyle w:val="Normal"/>
        <w:ind w:left="795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435" w:right="0" w:hanging="0"/>
        <w:rPr>
          <w:color w:val="000000"/>
        </w:rPr>
      </w:pPr>
      <w:r>
        <w:rPr>
          <w:color w:val="000000"/>
        </w:rPr>
        <w:t xml:space="preserve">      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Z ápi s ni ca</w:t>
      </w:r>
    </w:p>
    <w:p>
      <w:pPr>
        <w:pStyle w:val="Normal"/>
        <w:jc w:val="center"/>
        <w:rPr/>
      </w:pPr>
      <w:r>
        <w:rPr>
          <w:b/>
          <w:bCs/>
          <w:color w:val="000000"/>
        </w:rPr>
        <w:t>zo zasadnutia Obecného zastupiteľstva v Málinci, konaného dňa 9.</w:t>
      </w:r>
      <w:r>
        <w:rPr>
          <w:b/>
          <w:bCs/>
          <w:color w:val="000000"/>
        </w:rPr>
        <w:t>10</w:t>
      </w:r>
      <w:r>
        <w:rPr>
          <w:b/>
          <w:bCs/>
          <w:color w:val="000000"/>
        </w:rPr>
        <w:t>.2020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</w:rPr>
        <w:t xml:space="preserve">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Default"/>
        <w:jc w:val="center"/>
        <w:rPr>
          <w:b/>
          <w:b/>
          <w:iCs/>
          <w:color w:val="000000"/>
        </w:rPr>
      </w:pPr>
      <w:r>
        <w:rPr>
          <w:b/>
          <w:iCs/>
          <w:color w:val="000000"/>
        </w:rPr>
        <w:t>Zápisnica</w:t>
      </w:r>
    </w:p>
    <w:p>
      <w:pPr>
        <w:pStyle w:val="Default"/>
        <w:jc w:val="center"/>
        <w:rPr/>
      </w:pPr>
      <w:r>
        <w:rPr>
          <w:b/>
          <w:iCs/>
          <w:color w:val="000000"/>
        </w:rPr>
        <w:t>zo  zasadnutia Obecného zastupiteľstva  v Málinci, konané dňa 9.</w:t>
      </w:r>
      <w:r>
        <w:rPr>
          <w:b/>
          <w:iCs/>
          <w:color w:val="000000"/>
        </w:rPr>
        <w:t>10</w:t>
      </w:r>
      <w:r>
        <w:rPr>
          <w:b/>
          <w:iCs/>
          <w:color w:val="000000"/>
        </w:rPr>
        <w:t>.2020</w:t>
      </w:r>
    </w:p>
    <w:p>
      <w:pPr>
        <w:pStyle w:val="Defaul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Default"/>
        <w:rPr/>
      </w:pPr>
      <w:r>
        <w:rPr>
          <w:b/>
          <w:iCs/>
          <w:color w:val="000000"/>
        </w:rPr>
        <w:t xml:space="preserve">Prítomní: </w:t>
      </w:r>
    </w:p>
    <w:p>
      <w:pPr>
        <w:pStyle w:val="Default"/>
        <w:rPr>
          <w:b/>
          <w:b/>
          <w:iCs/>
          <w:color w:val="FF0000"/>
        </w:rPr>
      </w:pPr>
      <w:r>
        <w:rPr/>
      </w:r>
    </w:p>
    <w:p>
      <w:pPr>
        <w:pStyle w:val="Default"/>
        <w:rPr>
          <w:color w:val="FF0000"/>
        </w:rPr>
      </w:pPr>
      <w:r>
        <w:rPr>
          <w:b w:val="false"/>
          <w:bCs w:val="false"/>
          <w:iCs/>
          <w:color w:val="000000"/>
        </w:rPr>
        <w:t xml:space="preserve">       </w:t>
      </w:r>
      <w:r>
        <w:rPr>
          <w:b w:val="false"/>
          <w:bCs w:val="false"/>
          <w:iCs/>
          <w:color w:val="000000"/>
        </w:rPr>
        <w:t>1. Juraj Janšto</w:t>
      </w:r>
    </w:p>
    <w:p>
      <w:pPr>
        <w:pStyle w:val="Default"/>
        <w:rPr>
          <w:color w:val="FF0000"/>
        </w:rPr>
      </w:pPr>
      <w:r>
        <w:rPr>
          <w:b w:val="false"/>
          <w:bCs w:val="false"/>
          <w:iCs/>
          <w:color w:val="000000"/>
        </w:rPr>
        <w:t xml:space="preserve">       </w:t>
      </w:r>
      <w:r>
        <w:rPr>
          <w:b w:val="false"/>
          <w:bCs w:val="false"/>
          <w:iCs/>
          <w:color w:val="000000"/>
        </w:rPr>
        <w:t>2. Jaroslava Kminiaková</w:t>
      </w:r>
    </w:p>
    <w:p>
      <w:pPr>
        <w:pStyle w:val="Default"/>
        <w:rPr>
          <w:color w:val="FF0000"/>
        </w:rPr>
      </w:pPr>
      <w:r>
        <w:rPr>
          <w:b w:val="false"/>
          <w:bCs w:val="false"/>
          <w:iCs/>
          <w:color w:val="000000"/>
        </w:rPr>
        <w:t xml:space="preserve">       </w:t>
      </w:r>
      <w:r>
        <w:rPr>
          <w:b w:val="false"/>
          <w:bCs w:val="false"/>
          <w:iCs/>
          <w:color w:val="000000"/>
        </w:rPr>
        <w:t xml:space="preserve">3. Bc. Jozef Starove </w:t>
      </w:r>
    </w:p>
    <w:p>
      <w:pPr>
        <w:pStyle w:val="Default"/>
        <w:rPr>
          <w:color w:val="C9211E"/>
        </w:rPr>
      </w:pPr>
      <w:r>
        <w:rPr>
          <w:color w:val="000000"/>
        </w:rPr>
        <w:t xml:space="preserve">       </w:t>
      </w:r>
      <w:r>
        <w:rPr>
          <w:color w:val="000000"/>
        </w:rPr>
        <w:t>4. Andrea Mužíková</w:t>
      </w:r>
    </w:p>
    <w:p>
      <w:pPr>
        <w:pStyle w:val="Default"/>
        <w:rPr/>
      </w:pPr>
      <w:r>
        <w:rPr>
          <w:color w:val="000000"/>
        </w:rPr>
        <w:t xml:space="preserve">       </w:t>
      </w:r>
      <w:r>
        <w:rPr>
          <w:color w:val="000000"/>
        </w:rPr>
        <w:t xml:space="preserve">5. Mgr. Peter Turic </w:t>
      </w:r>
    </w:p>
    <w:p>
      <w:pPr>
        <w:pStyle w:val="Default"/>
        <w:rPr/>
      </w:pPr>
      <w:r>
        <w:rPr>
          <w:color w:val="000000"/>
        </w:rPr>
        <w:t xml:space="preserve">       </w:t>
      </w:r>
      <w:r>
        <w:rPr>
          <w:color w:val="000000"/>
        </w:rPr>
        <w:t>6</w:t>
      </w:r>
      <w:r>
        <w:rPr>
          <w:color w:val="000000"/>
        </w:rPr>
        <w:t>. Ján Semerák</w:t>
      </w:r>
    </w:p>
    <w:p>
      <w:pPr>
        <w:pStyle w:val="Default"/>
        <w:rPr/>
      </w:pPr>
      <w:r>
        <w:rPr>
          <w:color w:val="000000"/>
        </w:rPr>
        <w:t xml:space="preserve">       </w:t>
      </w:r>
      <w:r>
        <w:rPr>
          <w:color w:val="000000"/>
        </w:rPr>
        <w:t>7</w:t>
      </w:r>
      <w:r>
        <w:rPr>
          <w:color w:val="000000"/>
        </w:rPr>
        <w:t>. Ing. Dušan Michalove</w:t>
      </w:r>
    </w:p>
    <w:p>
      <w:pPr>
        <w:pStyle w:val="Default"/>
        <w:rPr>
          <w:color w:val="000000"/>
        </w:rPr>
      </w:pPr>
      <w:r>
        <w:rPr>
          <w:color w:val="000000"/>
        </w:rPr>
      </w:r>
    </w:p>
    <w:p>
      <w:pPr>
        <w:pStyle w:val="Default"/>
        <w:rPr/>
      </w:pPr>
      <w:r>
        <w:rPr>
          <w:b/>
          <w:bCs/>
          <w:color w:val="000000"/>
        </w:rPr>
        <w:t>Ospravedlnen</w:t>
      </w:r>
      <w:r>
        <w:rPr>
          <w:color w:val="000000"/>
        </w:rPr>
        <w:t xml:space="preserve">í:  </w:t>
      </w:r>
      <w:r>
        <w:rPr>
          <w:color w:val="000000"/>
        </w:rPr>
        <w:t>Ján Kvasnica, Bc. Ivan Karlík</w:t>
      </w:r>
    </w:p>
    <w:p>
      <w:pPr>
        <w:pStyle w:val="Default"/>
        <w:rPr/>
      </w:pPr>
      <w:r>
        <w:rPr>
          <w:b/>
          <w:iCs/>
          <w:color w:val="000000"/>
        </w:rPr>
        <w:t>Hlavný kontrolór</w:t>
      </w:r>
      <w:r>
        <w:rPr>
          <w:iCs/>
          <w:color w:val="000000"/>
        </w:rPr>
        <w:t xml:space="preserve">: Jana Kančová </w:t>
      </w:r>
    </w:p>
    <w:p>
      <w:pPr>
        <w:pStyle w:val="Default"/>
        <w:rPr/>
      </w:pPr>
      <w:r>
        <w:rPr>
          <w:b/>
          <w:iCs/>
          <w:color w:val="000000"/>
        </w:rPr>
        <w:t>Zapisovateľka</w:t>
      </w:r>
      <w:r>
        <w:rPr>
          <w:iCs/>
          <w:color w:val="000000"/>
        </w:rPr>
        <w:t>:  Milota Janštová</w:t>
      </w:r>
    </w:p>
    <w:p>
      <w:pPr>
        <w:pStyle w:val="Default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Default"/>
        <w:rPr/>
      </w:pPr>
      <w:r>
        <w:rPr>
          <w:color w:val="000000"/>
        </w:rPr>
        <w:t xml:space="preserve">Zasadnutie OZ zahájil a viedol starosta obce Ing. Igor Lacko, konštatoval, že z celkového počtu 9 poslancov je prítomných </w:t>
      </w:r>
      <w:r>
        <w:rPr>
          <w:color w:val="000000"/>
        </w:rPr>
        <w:t>7</w:t>
      </w:r>
      <w:r>
        <w:rPr>
          <w:color w:val="000000"/>
        </w:rPr>
        <w:t xml:space="preserve"> poslancov, OZ je uznášania schopné. </w:t>
      </w:r>
      <w:r>
        <w:rPr>
          <w:color w:val="000000"/>
        </w:rPr>
        <w:t>O</w:t>
      </w:r>
      <w:r>
        <w:rPr>
          <w:color w:val="000000"/>
        </w:rPr>
        <w:t>boznámil poslancov s programom  zasadnutia:</w:t>
      </w:r>
    </w:p>
    <w:p>
      <w:pPr>
        <w:pStyle w:val="Default"/>
        <w:rPr>
          <w:color w:val="000000"/>
        </w:rPr>
      </w:pPr>
      <w:r>
        <w:rPr>
          <w:color w:val="000000"/>
        </w:rPr>
      </w:r>
    </w:p>
    <w:p>
      <w:pPr>
        <w:pStyle w:val="Default"/>
        <w:rPr>
          <w:b/>
          <w:b/>
          <w:color w:val="000000"/>
        </w:rPr>
      </w:pPr>
      <w:r>
        <w:rPr>
          <w:b/>
          <w:color w:val="000000"/>
        </w:rPr>
        <w:t>Program: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 xml:space="preserve">1. Zahájenie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>2. Určenie overovateľov zápisnice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 xml:space="preserve">3. Voľba návrhovej komisie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 xml:space="preserve">4. Finančná výpomoc pre obce a mestá v dôsledku výpadku príjmov v súvislosti s pandémiou        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 xml:space="preserve">    </w:t>
      </w:r>
      <w:r>
        <w:rPr/>
        <w:t>COVID 19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rPr/>
      </w:pPr>
      <w:r>
        <w:rPr/>
        <w:t>5. Rekapitulácia uznesenia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jc w:val="left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6. Záver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6780" w:leader="none"/>
        </w:tabs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/>
      </w:r>
    </w:p>
    <w:p>
      <w:pPr>
        <w:pStyle w:val="Default"/>
        <w:rPr>
          <w:color w:val="C9211E"/>
        </w:rPr>
      </w:pPr>
      <w:r>
        <w:rPr>
          <w:color w:val="000000"/>
        </w:rPr>
        <w:t>Starosta obce dal hlasovať, kto je za to, aby sa zasadnutie OZ riadilo  programom, ktorý bol zaslaný             v pozvánke ?</w:t>
      </w:r>
    </w:p>
    <w:p>
      <w:pPr>
        <w:pStyle w:val="Default"/>
        <w:rPr/>
      </w:pPr>
      <w:r>
        <w:rPr>
          <w:color w:val="000000"/>
        </w:rPr>
        <w:t xml:space="preserve">Z celkového počtu </w:t>
      </w:r>
      <w:r>
        <w:rPr>
          <w:color w:val="000000"/>
        </w:rPr>
        <w:t>7</w:t>
      </w:r>
      <w:r>
        <w:rPr>
          <w:color w:val="000000"/>
        </w:rPr>
        <w:t xml:space="preserve"> prítomných poslancov hlasovalo:</w:t>
      </w:r>
    </w:p>
    <w:p>
      <w:pPr>
        <w:pStyle w:val="Default"/>
        <w:rPr/>
      </w:pPr>
      <w:r>
        <w:rPr>
          <w:color w:val="000000"/>
        </w:rPr>
        <w:t xml:space="preserve">Hlasovanie:     za: </w:t>
      </w:r>
      <w:r>
        <w:rPr>
          <w:color w:val="000000"/>
        </w:rPr>
        <w:t>7</w:t>
      </w:r>
      <w:r>
        <w:rPr>
          <w:color w:val="000000"/>
        </w:rPr>
        <w:t xml:space="preserve">        proti:  0             zdržal sa:  0 </w:t>
      </w:r>
    </w:p>
    <w:p>
      <w:pPr>
        <w:pStyle w:val="Default"/>
        <w:rPr>
          <w:color w:val="C9211E"/>
        </w:rPr>
      </w:pPr>
      <w:r>
        <w:rPr>
          <w:b/>
          <w:bCs/>
          <w:color w:val="000000"/>
        </w:rPr>
        <w:t xml:space="preserve">Poslanci   jednohlasne schválili program zasadnutia OZ. </w:t>
      </w:r>
    </w:p>
    <w:p>
      <w:pPr>
        <w:pStyle w:val="Defaul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Defaul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Default"/>
        <w:rPr>
          <w:b/>
          <w:b/>
          <w:bCs/>
          <w:color w:val="000000"/>
        </w:rPr>
      </w:pPr>
      <w:r>
        <w:rPr>
          <w:b/>
          <w:bCs/>
          <w:color w:val="000000"/>
        </w:rPr>
        <w:t>2. Určenie overovateľov zápisnice</w:t>
      </w:r>
    </w:p>
    <w:p>
      <w:pPr>
        <w:pStyle w:val="Default"/>
        <w:rPr/>
      </w:pPr>
      <w:r>
        <w:rPr>
          <w:b/>
          <w:bCs/>
          <w:color w:val="000000"/>
        </w:rPr>
        <w:t xml:space="preserve">   </w:t>
      </w:r>
      <w:r>
        <w:rPr>
          <w:b w:val="false"/>
          <w:bCs w:val="false"/>
          <w:iCs/>
          <w:color w:val="000000"/>
        </w:rPr>
        <w:t xml:space="preserve"> </w:t>
      </w:r>
      <w:r>
        <w:rPr>
          <w:b w:val="false"/>
          <w:bCs w:val="false"/>
          <w:iCs/>
          <w:color w:val="000000"/>
        </w:rPr>
        <w:t xml:space="preserve">Starosta obce predložil návrh, aby overovateľmi zápisnice boli: 1. </w:t>
      </w:r>
      <w:r>
        <w:rPr>
          <w:b w:val="false"/>
          <w:bCs w:val="false"/>
          <w:iCs/>
          <w:color w:val="000000"/>
        </w:rPr>
        <w:t>Ing. Dušan Michalove</w:t>
      </w:r>
    </w:p>
    <w:p>
      <w:pPr>
        <w:pStyle w:val="Default"/>
        <w:rPr/>
      </w:pPr>
      <w:r>
        <w:rPr>
          <w:b w:val="false"/>
          <w:bCs w:val="false"/>
          <w:iCs/>
          <w:color w:val="000000"/>
        </w:rPr>
        <w:t xml:space="preserve">                                                                                                          </w:t>
      </w:r>
      <w:r>
        <w:rPr>
          <w:b w:val="false"/>
          <w:bCs w:val="false"/>
          <w:iCs/>
          <w:color w:val="000000"/>
        </w:rPr>
        <w:t xml:space="preserve">2.  </w:t>
      </w:r>
      <w:r>
        <w:rPr>
          <w:b w:val="false"/>
          <w:bCs w:val="false"/>
          <w:iCs/>
          <w:color w:val="000000"/>
        </w:rPr>
        <w:t>Mgr. Peter Turic</w:t>
      </w:r>
    </w:p>
    <w:p>
      <w:pPr>
        <w:pStyle w:val="Default"/>
        <w:rPr>
          <w:b w:val="false"/>
          <w:b w:val="false"/>
          <w:bCs w:val="false"/>
          <w:iCs/>
          <w:color w:val="000000"/>
        </w:rPr>
      </w:pPr>
      <w:r>
        <w:rPr>
          <w:b w:val="false"/>
          <w:bCs w:val="false"/>
          <w:iCs/>
          <w:color w:val="000000"/>
        </w:rPr>
        <w:t>Poslanci nemali k návrhu žiadne pripomienky</w:t>
      </w:r>
    </w:p>
    <w:p>
      <w:pPr>
        <w:pStyle w:val="Default"/>
        <w:rPr>
          <w:b w:val="false"/>
          <w:b w:val="false"/>
          <w:bCs w:val="false"/>
          <w:iCs/>
          <w:color w:val="000000"/>
        </w:rPr>
      </w:pPr>
      <w:r>
        <w:rPr>
          <w:b w:val="false"/>
          <w:bCs w:val="false"/>
          <w:iCs/>
          <w:color w:val="000000"/>
        </w:rPr>
        <w:t xml:space="preserve">Starosta obce dal hlasovať kto je za uvedený návrh? </w:t>
      </w:r>
    </w:p>
    <w:p>
      <w:pPr>
        <w:pStyle w:val="Default"/>
        <w:rPr/>
      </w:pPr>
      <w:r>
        <w:rPr>
          <w:b w:val="false"/>
          <w:bCs w:val="false"/>
          <w:iCs/>
          <w:color w:val="000000"/>
        </w:rPr>
        <w:t xml:space="preserve">Z celkového počtu </w:t>
      </w:r>
      <w:r>
        <w:rPr>
          <w:b w:val="false"/>
          <w:bCs w:val="false"/>
          <w:iCs/>
          <w:color w:val="000000"/>
        </w:rPr>
        <w:t>7</w:t>
      </w:r>
      <w:r>
        <w:rPr>
          <w:b w:val="false"/>
          <w:bCs w:val="false"/>
          <w:iCs/>
          <w:color w:val="000000"/>
        </w:rPr>
        <w:t xml:space="preserve"> </w:t>
      </w:r>
      <w:r>
        <w:rPr>
          <w:b w:val="false"/>
          <w:bCs w:val="false"/>
          <w:i w:val="false"/>
          <w:iCs/>
          <w:color w:val="000000"/>
        </w:rPr>
        <w:t xml:space="preserve">prítomných </w:t>
      </w:r>
      <w:r>
        <w:rPr>
          <w:b w:val="false"/>
          <w:bCs w:val="false"/>
          <w:iCs/>
          <w:color w:val="000000"/>
        </w:rPr>
        <w:t xml:space="preserve"> poslancov hlasovalo:</w:t>
      </w:r>
    </w:p>
    <w:p>
      <w:pPr>
        <w:pStyle w:val="Default"/>
        <w:rPr/>
      </w:pPr>
      <w:r>
        <w:rPr>
          <w:b w:val="false"/>
          <w:bCs w:val="false"/>
          <w:iCs/>
          <w:color w:val="000000"/>
        </w:rPr>
        <w:t xml:space="preserve">Hlasovanie:  za: </w:t>
      </w:r>
      <w:r>
        <w:rPr>
          <w:b w:val="false"/>
          <w:bCs w:val="false"/>
          <w:iCs/>
          <w:color w:val="000000"/>
        </w:rPr>
        <w:t>7</w:t>
      </w:r>
      <w:r>
        <w:rPr>
          <w:b w:val="false"/>
          <w:bCs w:val="false"/>
          <w:iCs/>
          <w:color w:val="000000"/>
        </w:rPr>
        <w:t xml:space="preserve">          proti:  0              zdržal sa: 0 </w:t>
      </w:r>
    </w:p>
    <w:p>
      <w:pPr>
        <w:pStyle w:val="Default"/>
        <w:rPr/>
      </w:pPr>
      <w:r>
        <w:rPr>
          <w:b/>
          <w:bCs/>
          <w:iCs/>
          <w:color w:val="000000"/>
        </w:rPr>
        <w:t xml:space="preserve">Starosta obce skonštatoval, 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 xml:space="preserve">že poslanci jednohlasne schválili uznesením č. 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>6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>/2020 v bode 2/a</w:t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color w:val="000000"/>
        </w:rPr>
        <w:t xml:space="preserve">Overovateľov zápisnice: 1. </w:t>
      </w:r>
      <w:r>
        <w:rPr>
          <w:b/>
          <w:bCs/>
          <w:color w:val="000000"/>
        </w:rPr>
        <w:t>Ing. Dušan Michalove</w:t>
      </w:r>
      <w:r>
        <w:rPr>
          <w:b/>
          <w:bCs/>
          <w:color w:val="000000"/>
        </w:rPr>
        <w:t xml:space="preserve">    </w:t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Mgr. Peter Turic</w:t>
      </w:r>
    </w:p>
    <w:p>
      <w:pPr>
        <w:pStyle w:val="Defaul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6780" w:leader="none"/>
        </w:tabs>
        <w:rPr>
          <w:b/>
          <w:b/>
          <w:color w:val="000000"/>
        </w:rPr>
      </w:pPr>
      <w:r>
        <w:rPr>
          <w:b/>
          <w:color w:val="000000"/>
        </w:rPr>
        <w:t xml:space="preserve">3. Voľba návrhovej komisie </w:t>
      </w:r>
    </w:p>
    <w:p>
      <w:pPr>
        <w:pStyle w:val="Default"/>
        <w:rPr>
          <w:iCs/>
          <w:color w:val="000000"/>
        </w:rPr>
      </w:pPr>
      <w:r>
        <w:rPr>
          <w:iCs/>
          <w:color w:val="000000"/>
        </w:rPr>
        <w:t xml:space="preserve">     </w:t>
      </w:r>
      <w:r>
        <w:rPr>
          <w:iCs/>
          <w:color w:val="000000"/>
        </w:rPr>
        <w:t xml:space="preserve">Starosta obce predložil návrh na zloženie návrhovej komisie: </w:t>
      </w:r>
    </w:p>
    <w:p>
      <w:pPr>
        <w:pStyle w:val="Default"/>
        <w:rPr/>
      </w:pPr>
      <w:r>
        <w:rPr>
          <w:iCs/>
          <w:color w:val="000000"/>
        </w:rPr>
        <w:t xml:space="preserve">Predseda: </w:t>
      </w:r>
      <w:r>
        <w:rPr>
          <w:iCs/>
          <w:color w:val="000000"/>
        </w:rPr>
        <w:t xml:space="preserve">Ján Semerák </w:t>
      </w:r>
    </w:p>
    <w:p>
      <w:pPr>
        <w:pStyle w:val="Default"/>
        <w:rPr/>
      </w:pPr>
      <w:r>
        <w:rPr>
          <w:iCs/>
          <w:color w:val="000000"/>
        </w:rPr>
        <w:t xml:space="preserve">Členovia:  </w:t>
      </w:r>
      <w:r>
        <w:rPr>
          <w:iCs/>
          <w:color w:val="000000"/>
        </w:rPr>
        <w:t xml:space="preserve">Andrea Mužíková </w:t>
      </w:r>
      <w:r>
        <w:rPr>
          <w:iCs/>
          <w:color w:val="000000"/>
        </w:rPr>
        <w:t xml:space="preserve">, </w:t>
      </w:r>
      <w:r>
        <w:rPr>
          <w:b w:val="false"/>
          <w:bCs w:val="false"/>
          <w:iCs/>
          <w:color w:val="000000"/>
        </w:rPr>
        <w:t>Jaroslava Kminiaková</w:t>
      </w:r>
    </w:p>
    <w:p>
      <w:pPr>
        <w:pStyle w:val="Default"/>
        <w:rPr>
          <w:iCs/>
          <w:color w:val="000000"/>
        </w:rPr>
      </w:pPr>
      <w:r>
        <w:rPr>
          <w:iCs/>
          <w:color w:val="000000"/>
        </w:rPr>
        <w:t>Pripomienky neboli.</w:t>
      </w:r>
    </w:p>
    <w:p>
      <w:pPr>
        <w:pStyle w:val="Default"/>
        <w:rPr>
          <w:iCs/>
          <w:color w:val="000000"/>
        </w:rPr>
      </w:pPr>
      <w:r>
        <w:rPr>
          <w:iCs/>
          <w:color w:val="000000"/>
        </w:rPr>
        <w:t xml:space="preserve">Starosta obce dal hlasovať kto je za uvedený návrh?  </w:t>
      </w:r>
    </w:p>
    <w:p>
      <w:pPr>
        <w:pStyle w:val="Default"/>
        <w:rPr/>
      </w:pPr>
      <w:r>
        <w:rPr>
          <w:iCs/>
          <w:color w:val="000000"/>
        </w:rPr>
        <w:t xml:space="preserve">Z celkového počtu </w:t>
      </w:r>
      <w:r>
        <w:rPr>
          <w:iCs/>
          <w:color w:val="000000"/>
        </w:rPr>
        <w:t>7</w:t>
      </w:r>
      <w:r>
        <w:rPr>
          <w:iCs/>
          <w:color w:val="000000"/>
        </w:rPr>
        <w:t xml:space="preserve"> </w:t>
      </w:r>
      <w:r>
        <w:rPr>
          <w:b w:val="false"/>
          <w:bCs w:val="false"/>
          <w:i w:val="false"/>
          <w:iCs/>
          <w:color w:val="000000"/>
        </w:rPr>
        <w:t xml:space="preserve">prítomných </w:t>
      </w:r>
      <w:r>
        <w:rPr>
          <w:iCs/>
          <w:color w:val="000000"/>
        </w:rPr>
        <w:t xml:space="preserve"> poslancov hlasovalo:      Za:  </w:t>
      </w:r>
      <w:r>
        <w:rPr>
          <w:iCs/>
          <w:color w:val="000000"/>
        </w:rPr>
        <w:t>7</w:t>
      </w:r>
      <w:r>
        <w:rPr>
          <w:iCs/>
          <w:color w:val="000000"/>
        </w:rPr>
        <w:t xml:space="preserve">       proti: 0           zdržal sa:  0</w:t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iCs/>
          <w:color w:val="000000"/>
        </w:rPr>
        <w:t xml:space="preserve">Starosta obce skonštatoval, 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 xml:space="preserve">že poslanci jednohlasne schválili uznesením č. 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>6</w:t>
      </w:r>
      <w:r>
        <w:rPr>
          <w:rFonts w:eastAsia="Times New Roman" w:cs="Times New Roman"/>
          <w:b/>
          <w:bCs/>
          <w:i w:val="false"/>
          <w:iCs w:val="false"/>
          <w:color w:val="000000"/>
        </w:rPr>
        <w:t>/2020 v bode 2/</w:t>
      </w:r>
      <w:r>
        <w:rPr>
          <w:b/>
          <w:bCs/>
          <w:color w:val="000000"/>
        </w:rPr>
        <w:t xml:space="preserve">b návrhovú komisiu v zložení: predseda- </w:t>
      </w:r>
      <w:r>
        <w:rPr>
          <w:b/>
          <w:bCs/>
          <w:color w:val="000000"/>
        </w:rPr>
        <w:t>Ján Semerák</w:t>
      </w:r>
      <w:r>
        <w:rPr>
          <w:b/>
          <w:bCs/>
          <w:color w:val="000000"/>
        </w:rPr>
        <w:t xml:space="preserve">, </w:t>
      </w:r>
      <w:r>
        <w:rPr>
          <w:b/>
          <w:bCs/>
          <w:iCs/>
          <w:color w:val="000000"/>
        </w:rPr>
        <w:t xml:space="preserve">členovia – </w:t>
      </w:r>
      <w:r>
        <w:rPr>
          <w:b/>
          <w:bCs/>
          <w:iCs/>
          <w:color w:val="000000"/>
        </w:rPr>
        <w:t>Andrea Mužíková,</w:t>
      </w:r>
      <w:r>
        <w:rPr>
          <w:b/>
          <w:bCs/>
          <w:iCs/>
          <w:color w:val="000000"/>
        </w:rPr>
        <w:t xml:space="preserve"> Jaroslava Kminiaková . </w:t>
      </w:r>
    </w:p>
    <w:p>
      <w:pPr>
        <w:pStyle w:val="Normal"/>
        <w:tabs>
          <w:tab w:val="clear" w:pos="708"/>
          <w:tab w:val="left" w:pos="1750" w:leader="none"/>
        </w:tabs>
        <w:rPr>
          <w:b/>
          <w:b/>
          <w:bCs/>
          <w:i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iCs/>
          <w:color w:val="000000"/>
        </w:rPr>
        <w:t xml:space="preserve">4. Finančná výpomoc pre obce a mestá v dôsledku výpadku príjmov v súvislosti s pandémiou           </w:t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iCs/>
          <w:color w:val="000000"/>
        </w:rPr>
        <w:t xml:space="preserve">    </w:t>
      </w:r>
      <w:r>
        <w:rPr>
          <w:b/>
          <w:bCs/>
          <w:iCs/>
          <w:color w:val="000000"/>
        </w:rPr>
        <w:t>COVID 19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</w:rPr>
        <w:t xml:space="preserve">    </w:t>
      </w:r>
      <w:r>
        <w:rPr>
          <w:b w:val="false"/>
          <w:bCs w:val="false"/>
          <w:iCs/>
          <w:color w:val="000000"/>
        </w:rPr>
        <w:t xml:space="preserve">Starosta obce informoval poslancov o možnosti </w:t>
      </w:r>
      <w:r>
        <w:rPr>
          <w:b w:val="false"/>
          <w:bCs w:val="false"/>
          <w:iCs/>
          <w:color w:val="000000"/>
        </w:rPr>
        <w:t xml:space="preserve">úveru </w:t>
      </w:r>
      <w:r>
        <w:rPr>
          <w:b w:val="false"/>
          <w:bCs w:val="false"/>
          <w:iCs/>
          <w:color w:val="000000"/>
        </w:rPr>
        <w:t>pre obec</w:t>
      </w:r>
      <w:r>
        <w:rPr>
          <w:b w:val="false"/>
          <w:bCs w:val="false"/>
          <w:iCs/>
          <w:color w:val="000000"/>
        </w:rPr>
        <w:t xml:space="preserve"> z dôvodu výpadku daní /bežných príjmov/ v dôsledku koronakrízy. </w:t>
      </w:r>
      <w:r>
        <w:rPr>
          <w:b w:val="false"/>
          <w:bCs w:val="false"/>
          <w:iCs/>
          <w:color w:val="000000"/>
        </w:rPr>
        <w:t>P</w:t>
      </w:r>
      <w:r>
        <w:rPr>
          <w:b w:val="false"/>
          <w:bCs w:val="false"/>
          <w:iCs/>
          <w:color w:val="000000"/>
        </w:rPr>
        <w:t xml:space="preserve">re našu obec je to suma 30.089 €, na ktorú si môžeme zobrať úver   na bežné výdavky. Výška úroku je 0 % a splátky sa budú realizovať v rokoch 2024 – 2027 v štyroch rovnomerných splátkach. </w:t>
      </w:r>
      <w:r>
        <w:rPr>
          <w:b w:val="false"/>
          <w:bCs w:val="false"/>
          <w:iCs/>
          <w:color w:val="000000"/>
        </w:rPr>
        <w:t xml:space="preserve">Je možné, že táto návratná finančná výpomoc sa môže v budúcnosti zmeniť </w:t>
      </w:r>
      <w:r>
        <w:rPr>
          <w:b w:val="false"/>
          <w:bCs w:val="false"/>
          <w:iCs/>
          <w:color w:val="000000"/>
        </w:rPr>
        <w:t xml:space="preserve">  </w:t>
      </w:r>
      <w:r>
        <w:rPr>
          <w:b w:val="false"/>
          <w:bCs w:val="false"/>
          <w:iCs/>
          <w:color w:val="000000"/>
        </w:rPr>
        <w:t xml:space="preserve">na nenávraný grant. Okolité obce tiež využíjú túto možnosť finančnej výpomoci. 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</w:rPr>
        <w:t xml:space="preserve">Hlavný kontrolór obce p. Jana Kančová, </w:t>
      </w:r>
      <w:r>
        <w:rPr>
          <w:b w:val="false"/>
          <w:bCs w:val="false"/>
          <w:iCs/>
          <w:color w:val="000000"/>
        </w:rPr>
        <w:t>vypracovala písomne stanovisko hlavného kontrolóra                k dodržaniu podmienok na poskytnutie návratnej finančnej výpomoci</w:t>
      </w:r>
      <w:r>
        <w:rPr>
          <w:b w:val="false"/>
          <w:bCs w:val="false"/>
          <w:iCs/>
          <w:color w:val="000000"/>
        </w:rPr>
        <w:t xml:space="preserve">, </w:t>
      </w:r>
      <w:r>
        <w:rPr>
          <w:b w:val="false"/>
          <w:bCs w:val="false"/>
          <w:iCs/>
          <w:color w:val="000000"/>
        </w:rPr>
        <w:t xml:space="preserve">ktoré bolo poslancom doručené spolu s pozvánkou na OZ a tvorí tiež prílohu tejto zápisnice. </w:t>
      </w:r>
      <w:r>
        <w:rPr>
          <w:b w:val="false"/>
          <w:bCs w:val="false"/>
          <w:iCs/>
          <w:color w:val="000000"/>
        </w:rPr>
        <w:t xml:space="preserve">V stanovisku konštatuje, že obec Málinec spĺňa podmienky podľa § 17 zákona 583/2004 Z.z. o rozpočtových pravidlách územnej samosprávy v znení neskorších predpisov pre prijatie návratných zdrojov financovania. 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/>
          <w:bCs/>
          <w:iCs/>
          <w:color w:val="000000"/>
        </w:rPr>
        <w:t xml:space="preserve">Bc. Starove J. </w:t>
      </w:r>
      <w:r>
        <w:rPr>
          <w:b w:val="false"/>
          <w:bCs w:val="false"/>
          <w:iCs/>
          <w:color w:val="000000"/>
        </w:rPr>
        <w:t>- mal otázku, kedy bude obec disponovať týmtito finančnými prostriedkami ?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</w:rPr>
        <w:t>Starosta odpovedal – do 30 dní od podania žiadosti by mali byť</w:t>
      </w:r>
      <w:r>
        <w:rPr>
          <w:b w:val="false"/>
          <w:bCs w:val="false"/>
          <w:iCs/>
          <w:color w:val="000000"/>
        </w:rPr>
        <w:t xml:space="preserve"> financie</w:t>
      </w:r>
      <w:r>
        <w:rPr>
          <w:b w:val="false"/>
          <w:bCs w:val="false"/>
          <w:iCs/>
          <w:color w:val="000000"/>
        </w:rPr>
        <w:t xml:space="preserve"> na účte a do 31.12.2020 musia byť </w:t>
      </w:r>
      <w:r>
        <w:rPr>
          <w:b w:val="false"/>
          <w:bCs w:val="false"/>
          <w:iCs/>
          <w:color w:val="000000"/>
        </w:rPr>
        <w:t>použité</w:t>
      </w:r>
      <w:r>
        <w:rPr>
          <w:b w:val="false"/>
          <w:bCs w:val="false"/>
          <w:iCs/>
          <w:color w:val="000000"/>
        </w:rPr>
        <w:t xml:space="preserve"> na bežné výdavky. </w:t>
      </w:r>
      <w:r>
        <w:rPr>
          <w:b w:val="false"/>
          <w:bCs w:val="false"/>
          <w:iCs/>
          <w:color w:val="000000"/>
        </w:rPr>
        <w:t xml:space="preserve">144 obcí a miest požiadalo o tento úver, keby nebol Covid-19, boli by sme ich dostali. 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</w:rPr>
        <w:t>Viac pripomienok nebolo.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iCs/>
          <w:color w:val="000000"/>
        </w:rPr>
        <w:t>Starosta dal hlasovať kto je za to, aby bol schválený ú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ver vo výške 30.089 € s 0 % úrokom na výkon samosprávnych pôsobností z dôvodu kompenzácie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výpadku dane z príjmov FO, s čerpaním do konca roku 2020 a splácaním až v rokoch 2024 až 2027? </w:t>
      </w:r>
    </w:p>
    <w:p>
      <w:pPr>
        <w:pStyle w:val="Default"/>
        <w:rPr/>
      </w:pPr>
      <w:r>
        <w:rPr>
          <w:iCs/>
          <w:color w:val="000000"/>
        </w:rPr>
        <w:t xml:space="preserve">Z celkového počtu </w:t>
      </w:r>
      <w:r>
        <w:rPr>
          <w:iCs/>
          <w:color w:val="000000"/>
        </w:rPr>
        <w:t>7</w:t>
      </w:r>
      <w:r>
        <w:rPr>
          <w:iCs/>
          <w:color w:val="000000"/>
        </w:rPr>
        <w:t xml:space="preserve"> </w:t>
      </w:r>
      <w:r>
        <w:rPr>
          <w:b w:val="false"/>
          <w:bCs w:val="false"/>
          <w:i w:val="false"/>
          <w:iCs/>
          <w:color w:val="000000"/>
        </w:rPr>
        <w:t xml:space="preserve">prítomných </w:t>
      </w:r>
      <w:r>
        <w:rPr>
          <w:iCs/>
          <w:color w:val="000000"/>
        </w:rPr>
        <w:t xml:space="preserve"> poslancov hlasovalo:      Za:  </w:t>
      </w:r>
      <w:r>
        <w:rPr>
          <w:iCs/>
          <w:color w:val="000000"/>
        </w:rPr>
        <w:t>7</w:t>
      </w:r>
      <w:r>
        <w:rPr>
          <w:iCs/>
          <w:color w:val="000000"/>
        </w:rPr>
        <w:t xml:space="preserve">       proti: 0           zdržal sa:  0</w:t>
      </w:r>
    </w:p>
    <w:p>
      <w:pPr>
        <w:pStyle w:val="Normal"/>
        <w:tabs>
          <w:tab w:val="clear" w:pos="708"/>
          <w:tab w:val="left" w:pos="175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i w:val="false"/>
          <w:iCs/>
          <w:color w:val="000000"/>
          <w:sz w:val="24"/>
          <w:szCs w:val="24"/>
          <w:lang w:eastAsia="sk-SK"/>
        </w:rPr>
        <w:t xml:space="preserve">Starosta obce skonštatoval,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eastAsia="sk-SK"/>
        </w:rPr>
        <w:t xml:space="preserve">že poslanci jednohlasne schválili uznesením č. 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eastAsia="sk-SK"/>
        </w:rPr>
        <w:t>6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eastAsia="sk-SK"/>
        </w:rPr>
        <w:t>/2020 v bode 2/</w:t>
      </w: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eastAsia="sk-SK"/>
        </w:rPr>
        <w:t xml:space="preserve">c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úver vo výške 30.089 € s 0 % úrokom na výkon samosprávnych pôsobností z dôvodu kompenzácie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výpadku dane z príjmov FO, s čerpaním do konca roku 2020 a splácaním až v rokoch 2024 až 2027, 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zároveň uložili v bode 3/a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OcÚ,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>čerpať úver podľa bodu 2/c tohto uznesenia</w:t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Termín: 31.12.2020 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a vzali na vedomie v bode 1/a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nformáciu starostu obce o </w:t>
      </w:r>
      <w:r>
        <w:rPr>
          <w:b/>
          <w:bCs/>
          <w:color w:val="000000"/>
        </w:rPr>
        <w:t xml:space="preserve">poskytnutí úveru na výkon samosprávnych pôsobností </w:t>
      </w:r>
      <w:r>
        <w:rPr>
          <w:b/>
          <w:bCs/>
          <w:color w:val="000000"/>
        </w:rPr>
        <w:t>a v bode 1/b s</w:t>
      </w:r>
      <w:r>
        <w:rPr>
          <w:b/>
          <w:bCs/>
          <w:color w:val="000000"/>
        </w:rPr>
        <w:t xml:space="preserve">tanovisko hlavného kontrolóra k dodržaniu podmienok na poskytnutie návratnej finančnej výpomoci pre vykrytie výdavkov dane z príjmov FO v roku 2020 v dôsledku pandémie COVID 19 </w:t>
      </w:r>
      <w:r>
        <w:rPr>
          <w:b/>
          <w:bCs/>
          <w:color w:val="000000"/>
        </w:rPr>
        <w:t xml:space="preserve">vo výške 30.089 €.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color w:val="000000"/>
        </w:rPr>
        <w:t>5. Rekapitulácia uznesenia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/>
      </w:pPr>
      <w:r>
        <w:rPr>
          <w:b/>
          <w:bCs/>
          <w:color w:val="000000"/>
        </w:rPr>
        <w:t xml:space="preserve">   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Predseda návrhovej komisie p. Ján Semerák prečítal prijaté uznesenie č. 6/2020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bCs/>
          <w:color w:val="000000"/>
        </w:rPr>
      </w:pPr>
      <w:r>
        <w:rPr/>
      </w:r>
    </w:p>
    <w:p>
      <w:pPr>
        <w:pStyle w:val="Nadpis4"/>
        <w:tabs>
          <w:tab w:val="clear" w:pos="708"/>
          <w:tab w:val="left" w:pos="1750" w:leader="none"/>
        </w:tabs>
        <w:ind w:left="720" w:right="0" w:hanging="0"/>
        <w:jc w:val="center"/>
        <w:rPr>
          <w:rFonts w:ascii="Times New Roman" w:hAnsi="Times New Roman"/>
          <w:color w:val="000000"/>
        </w:rPr>
      </w:pPr>
      <w:r>
        <w:rPr>
          <w:color w:val="000000"/>
        </w:rPr>
        <w:t xml:space="preserve">Uznesenie č. </w:t>
      </w:r>
      <w:r>
        <w:rPr>
          <w:color w:val="000000"/>
        </w:rPr>
        <w:t>6</w:t>
      </w:r>
      <w:r>
        <w:rPr>
          <w:color w:val="000000"/>
        </w:rPr>
        <w:t>/20</w:t>
      </w:r>
      <w:r>
        <w:rPr>
          <w:color w:val="000000"/>
        </w:rPr>
        <w:t>20</w:t>
      </w:r>
    </w:p>
    <w:p>
      <w:pPr>
        <w:pStyle w:val="Normal"/>
        <w:pBdr>
          <w:bottom w:val="single" w:sz="6" w:space="1" w:color="00000A"/>
        </w:pBdr>
        <w:tabs>
          <w:tab w:val="clear" w:pos="708"/>
          <w:tab w:val="left" w:pos="1750" w:leader="none"/>
        </w:tabs>
        <w:jc w:val="both"/>
        <w:rPr>
          <w:rFonts w:ascii="Times New Roman" w:hAnsi="Times New Roman"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zo zasadnutia Obecného zastupiteľstva v Málinci, konaného dňa 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októbra</w:t>
      </w:r>
      <w:r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</w:p>
    <w:p>
      <w:pPr>
        <w:pStyle w:val="Normal"/>
        <w:tabs>
          <w:tab w:val="clear" w:pos="708"/>
          <w:tab w:val="left" w:pos="1750" w:leader="none"/>
        </w:tabs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8"/>
          <w:tab w:val="left" w:pos="1750" w:leader="none"/>
        </w:tabs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  <w:t xml:space="preserve">1. Berie na vedomie: 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a/ Informáciu starostu obce o </w:t>
      </w:r>
      <w:r>
        <w:rPr>
          <w:color w:val="000000"/>
        </w:rPr>
        <w:t>poskytnutí úveru na výkon samosprávnych pôsobností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b/ Stanovisko hlavného kontrolóra k dodržaniu podmienok na poskytnutie návratnej finančnej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výpomoci pre vykrytie výdavkov dane z príjmov FO v roku 2020 v dôsledku pandémie COVID 19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vo výške 30.089 €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/>
          <w:b/>
          <w:color w:val="111111"/>
        </w:rPr>
      </w:pPr>
      <w:r>
        <w:rPr>
          <w:b/>
          <w:color w:val="111111"/>
        </w:rPr>
        <w:t xml:space="preserve">2. Schvaľuje: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111111"/>
        </w:rPr>
      </w:pPr>
      <w:r>
        <w:rPr>
          <w:color w:val="111111"/>
        </w:rPr>
        <w:t xml:space="preserve">    </w:t>
      </w:r>
      <w:r>
        <w:rPr>
          <w:b w:val="false"/>
          <w:bCs w:val="false"/>
          <w:color w:val="111111"/>
        </w:rPr>
        <w:t xml:space="preserve">a/ Overovateľov zápisnice:  1. </w:t>
      </w:r>
      <w:r>
        <w:rPr>
          <w:b w:val="false"/>
          <w:bCs w:val="false"/>
          <w:color w:val="111111"/>
        </w:rPr>
        <w:t>Ing. Dušan Michalove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b w:val="false"/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                                                 </w:t>
      </w:r>
      <w:r>
        <w:rPr>
          <w:b w:val="false"/>
          <w:bCs w:val="false"/>
          <w:color w:val="111111"/>
        </w:rPr>
        <w:t xml:space="preserve">2. </w:t>
      </w:r>
      <w:r>
        <w:rPr>
          <w:b w:val="false"/>
          <w:bCs w:val="false"/>
          <w:color w:val="111111"/>
        </w:rPr>
        <w:t>Mgr. Peter Turic</w:t>
      </w:r>
      <w:r>
        <w:rPr>
          <w:b w:val="false"/>
          <w:bCs w:val="false"/>
          <w:color w:val="111111"/>
        </w:rPr>
        <w:t xml:space="preserve"> 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/>
          <w:color w:val="111111"/>
        </w:rPr>
      </w:pPr>
      <w:r>
        <w:rPr>
          <w:color w:val="111111"/>
        </w:rPr>
        <w:t xml:space="preserve">    </w:t>
      </w:r>
      <w:r>
        <w:rPr>
          <w:color w:val="111111"/>
        </w:rPr>
        <w:t xml:space="preserve">b/ Návrhovú komisiu v zložení: predseda- </w:t>
      </w:r>
      <w:r>
        <w:rPr>
          <w:color w:val="111111"/>
        </w:rPr>
        <w:t xml:space="preserve">Ján Semerák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členovia –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>Andrea Mužíková, Jaroslava Kminiaková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c/ Úver vo výške 30.089 € s 0 % úrokom na výkon samosprávnych pôsobností z dôvodu kompenzácie 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>výpadku dane z príjmov FO, s čerpaním do konca roku 2020 a splácaním až v rokoch 2024 až 2027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>3</w:t>
      </w: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>. Ukladá: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i w:val="false"/>
          <w:iCs w:val="false"/>
          <w:color w:val="111111"/>
          <w:sz w:val="24"/>
          <w:szCs w:val="24"/>
          <w:lang w:eastAsia="sk-SK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 xml:space="preserve">a/ OcÚ, </w:t>
      </w:r>
      <w:r>
        <w:rPr>
          <w:rFonts w:eastAsia="Times New Roman" w:cs="Times New Roman"/>
          <w:b w:val="false"/>
          <w:bCs w:val="false"/>
          <w:i w:val="false"/>
          <w:iCs w:val="false"/>
          <w:color w:val="111111"/>
          <w:sz w:val="24"/>
          <w:szCs w:val="24"/>
          <w:lang w:eastAsia="sk-SK"/>
        </w:rPr>
        <w:t>čerpať úver podľa bodu 2/c tohto uznesenia</w:t>
      </w:r>
    </w:p>
    <w:p>
      <w:pPr>
        <w:pStyle w:val="Normal"/>
        <w:tabs>
          <w:tab w:val="clear" w:pos="708"/>
          <w:tab w:val="left" w:pos="1750" w:leader="none"/>
        </w:tabs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111111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sk-SK"/>
        </w:rPr>
        <w:t xml:space="preserve">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sk-SK"/>
        </w:rPr>
        <w:t xml:space="preserve">Termín: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sk-SK"/>
        </w:rPr>
        <w:t>31.12.2020</w:t>
      </w:r>
    </w:p>
    <w:p>
      <w:pPr>
        <w:pStyle w:val="Normal"/>
        <w:tabs>
          <w:tab w:val="clear" w:pos="708"/>
          <w:tab w:val="left" w:pos="1750" w:leader="none"/>
        </w:tabs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eastAsia="sk-SK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750" w:leader="none"/>
        </w:tabs>
        <w:spacing w:lineRule="auto" w:line="240"/>
        <w:ind w:left="0" w:right="0" w:hanging="0"/>
        <w:rPr>
          <w:color w:val="000000"/>
        </w:rPr>
      </w:pPr>
      <w:r>
        <w:rPr>
          <w:rFonts w:eastAsia="MS Mincho;ＭＳ 明朝" w:cs="Arial"/>
          <w:b/>
          <w:bCs/>
          <w:i w:val="false"/>
          <w:iCs w:val="false"/>
          <w:color w:val="000000"/>
          <w:sz w:val="24"/>
          <w:szCs w:val="24"/>
        </w:rPr>
        <w:t>6</w:t>
      </w:r>
      <w:r>
        <w:rPr>
          <w:rFonts w:eastAsia="MS Mincho;ＭＳ 明朝" w:cs="Arial"/>
          <w:b/>
          <w:bCs/>
          <w:i w:val="false"/>
          <w:iCs w:val="false"/>
          <w:color w:val="000000"/>
          <w:sz w:val="24"/>
          <w:szCs w:val="24"/>
        </w:rPr>
        <w:t>. Záver</w:t>
      </w:r>
    </w:p>
    <w:p>
      <w:pPr>
        <w:pStyle w:val="Normal"/>
        <w:widowControl/>
        <w:tabs>
          <w:tab w:val="clear" w:pos="708"/>
          <w:tab w:val="left" w:pos="1750" w:leader="none"/>
        </w:tabs>
        <w:overflowPunct w:val="true"/>
        <w:bidi w:val="0"/>
        <w:spacing w:lineRule="auto" w:line="240" w:before="0" w:after="0"/>
        <w:ind w:hanging="0"/>
        <w:jc w:val="left"/>
        <w:rPr>
          <w:color w:val="000000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sk-SK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sk-SK"/>
        </w:rPr>
        <w:t>Starosta obce Ing. Igor Lacko poďakoval prítomným za účasť  a zasadnutie ukončil.</w:t>
      </w:r>
    </w:p>
    <w:p>
      <w:pPr>
        <w:pStyle w:val="Normal"/>
        <w:rPr>
          <w:color w:val="000000"/>
        </w:rPr>
      </w:pPr>
      <w:r>
        <w:rPr>
          <w:color w:val="000000"/>
        </w:rPr>
        <w:t>Zasadnutie Obecného zastupiteľstva v Málinci bolo ukončené o  1</w:t>
      </w:r>
      <w:r>
        <w:rPr>
          <w:color w:val="000000"/>
        </w:rPr>
        <w:t>5.17</w:t>
      </w:r>
      <w:r>
        <w:rPr>
          <w:color w:val="000000"/>
        </w:rPr>
        <w:t xml:space="preserve">  hod.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Podrobný priebeh zasadnutia OZ je zaznamenaný formou zvukovej nahrávky, ktorá je archivovaná       na Obecnom úrade v Málinci.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I. overovateľ:                                                                  II. overovateľ :</w:t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Ing. Dušan Michalove</w:t>
      </w: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>Mgr. Peter Turic</w:t>
      </w:r>
      <w:r>
        <w:rPr>
          <w:color w:val="000000"/>
        </w:rPr>
        <w:t xml:space="preserve">                                                                     </w:t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>zástupca starostu:                                                            Starosta obce: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Juraj Janšto                                                                  Ing. Igor Lacko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780" w:leader="none"/>
        </w:tabs>
        <w:spacing w:lineRule="auto" w:line="240"/>
        <w:ind w:left="-18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  <w:t xml:space="preserve">                                                     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  <w:t>zapísala</w:t>
      </w: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  <w:t>: Milota Janštová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750" w:leader="none"/>
        </w:tabs>
        <w:spacing w:lineRule="auto" w:line="240"/>
        <w:ind w:left="-180" w:hanging="0"/>
        <w:jc w:val="left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lang w:val="sk-SK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780" w:leader="none"/>
        </w:tabs>
        <w:spacing w:lineRule="auto" w:line="240"/>
        <w:ind w:left="-180" w:hanging="0"/>
        <w:jc w:val="left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000000"/>
          <w:sz w:val="24"/>
          <w:szCs w:val="24"/>
          <w:lang w:val="sk-SK" w:eastAsia="sk-SK"/>
        </w:rPr>
      </w:r>
    </w:p>
    <w:p>
      <w:pPr>
        <w:pStyle w:val="Normal"/>
        <w:tabs>
          <w:tab w:val="clear" w:pos="708"/>
          <w:tab w:val="left" w:pos="1750" w:leader="none"/>
        </w:tabs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153" w:right="628" w:header="708" w:top="1417" w:footer="1417" w:bottom="19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paragraph" w:styleId="Nadpis4">
    <w:name w:val="Heading 4"/>
    <w:basedOn w:val="Normal"/>
    <w:qFormat/>
    <w:pPr>
      <w:keepNext w:val="true"/>
      <w:jc w:val="both"/>
      <w:outlineLvl w:val="3"/>
    </w:pPr>
    <w:rPr>
      <w:b/>
      <w:bCs/>
    </w:rPr>
  </w:style>
  <w:style w:type="character" w:styleId="DefaultParagraphFont">
    <w:name w:val="Default Paragraph Font"/>
    <w:qFormat/>
    <w:rPr/>
  </w:style>
  <w:style w:type="character" w:styleId="Nadpis4Char">
    <w:name w:val="Nadpis 4 Ch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HlavikaChar">
    <w:name w:val="Hlavička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>
    <w:name w:val="Päta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kladntextChar">
    <w:name w:val="Základný text Char"/>
    <w:basedOn w:val="DefaultParagraphFont"/>
    <w:qFormat/>
    <w:rPr>
      <w:rFonts w:ascii="Times New Roman" w:hAnsi="Times New Roman" w:eastAsia="Times New Roman" w:cs="Times New Roman"/>
      <w:sz w:val="28"/>
      <w:szCs w:val="24"/>
      <w:lang w:eastAsia="sk-SK"/>
    </w:rPr>
  </w:style>
  <w:style w:type="character" w:styleId="TextbublinyChar">
    <w:name w:val="Text bubliny Char"/>
    <w:basedOn w:val="DefaultParagraphFont"/>
    <w:qFormat/>
    <w:rPr>
      <w:rFonts w:ascii="Tahoma" w:hAnsi="Tahoma" w:eastAsia="Times New Roman" w:cs="Tahoma"/>
      <w:sz w:val="16"/>
      <w:szCs w:val="16"/>
      <w:lang w:eastAsia="sk-SK"/>
    </w:rPr>
  </w:style>
  <w:style w:type="character" w:styleId="Zkladntext2Char">
    <w:name w:val="Základný text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character" w:styleId="ListLabel19">
    <w:name w:val="ListLabel 19"/>
    <w:qFormat/>
    <w:rPr>
      <w:rFonts w:eastAsia="Calibri" w:cs="Times New Roman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eastAsia="Calibri" w:cs="Times New Roman"/>
    </w:rPr>
  </w:style>
  <w:style w:type="character" w:styleId="ListLabel22">
    <w:name w:val="ListLabel 22"/>
    <w:qFormat/>
    <w:rPr>
      <w:rFonts w:eastAsia="Calibri" w:cs="Times New Roman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Times New Roman"/>
    </w:rPr>
  </w:style>
  <w:style w:type="character" w:styleId="ListLabel30">
    <w:name w:val="ListLabel 30"/>
    <w:qFormat/>
    <w:rPr>
      <w:rFonts w:eastAsia="Calibri" w:cs="Times New Roman"/>
    </w:rPr>
  </w:style>
  <w:style w:type="character" w:styleId="ListLabel31">
    <w:name w:val="ListLabel 31"/>
    <w:qFormat/>
    <w:rPr>
      <w:rFonts w:eastAsia="Calibri" w:cs="Times New Roman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Calibri" w:cs="Times New Roman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eastAsia="Calibri" w:cs="Times New Roman"/>
    </w:rPr>
  </w:style>
  <w:style w:type="character" w:styleId="ListLabel39">
    <w:name w:val="ListLabel 39"/>
    <w:qFormat/>
    <w:rPr>
      <w:rFonts w:eastAsia="Calibri" w:cs="Times New Roman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Calibri" w:cs="Times New Roman"/>
    </w:rPr>
  </w:style>
  <w:style w:type="character" w:styleId="ListLabel45">
    <w:name w:val="ListLabel 45"/>
    <w:qFormat/>
    <w:rPr>
      <w:rFonts w:eastAsia="Calibri" w:cs="Times New Roman"/>
      <w:b/>
    </w:rPr>
  </w:style>
  <w:style w:type="character" w:styleId="ListLabel46">
    <w:name w:val="ListLabel 46"/>
    <w:qFormat/>
    <w:rPr>
      <w:rFonts w:eastAsia="Calibri" w:cs="Times New Roman"/>
      <w:b/>
    </w:rPr>
  </w:style>
  <w:style w:type="character" w:styleId="ListLabel47">
    <w:name w:val="ListLabel 47"/>
    <w:qFormat/>
    <w:rPr>
      <w:rFonts w:eastAsia="Calibri" w:cs="Times New Roman"/>
      <w:b/>
    </w:rPr>
  </w:style>
  <w:style w:type="character" w:styleId="ListLabel48">
    <w:name w:val="ListLabel 48"/>
    <w:qFormat/>
    <w:rPr>
      <w:rFonts w:eastAsia="Calibri" w:cs="Times New Roman"/>
      <w:b/>
    </w:rPr>
  </w:style>
  <w:style w:type="character" w:styleId="ListLabel49">
    <w:name w:val="ListLabel 49"/>
    <w:qFormat/>
    <w:rPr>
      <w:rFonts w:eastAsia="Calibri" w:cs="Times New Roman"/>
      <w:b/>
    </w:rPr>
  </w:style>
  <w:style w:type="character" w:styleId="WW8Num2z0">
    <w:name w:val="WW8Num2z0"/>
    <w:qFormat/>
    <w:rPr>
      <w:bCs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50">
    <w:name w:val="ListLabel 50"/>
    <w:qFormat/>
    <w:rPr>
      <w:rFonts w:eastAsia="Calibri" w:cs="Times New Roman"/>
      <w:b/>
    </w:rPr>
  </w:style>
  <w:style w:type="character" w:styleId="ListLabel51">
    <w:name w:val="ListLabel 51"/>
    <w:qFormat/>
    <w:rPr>
      <w:rFonts w:eastAsia="Calibri" w:cs="Times New Roman"/>
      <w:b/>
    </w:rPr>
  </w:style>
  <w:style w:type="character" w:styleId="ListLabel52">
    <w:name w:val="ListLabel 52"/>
    <w:qFormat/>
    <w:rPr>
      <w:rFonts w:eastAsia="Calibri" w:cs="Times New Roman"/>
      <w:b/>
    </w:rPr>
  </w:style>
  <w:style w:type="character" w:styleId="ListLabel53">
    <w:name w:val="ListLabel 53"/>
    <w:qFormat/>
    <w:rPr>
      <w:rFonts w:eastAsia="Calibri" w:cs="Times New Roman"/>
      <w:b/>
    </w:rPr>
  </w:style>
  <w:style w:type="character" w:styleId="ListLabel54">
    <w:name w:val="ListLabel 54"/>
    <w:qFormat/>
    <w:rPr>
      <w:rFonts w:eastAsia="Calibri" w:cs="Times New Roman"/>
      <w:b/>
    </w:rPr>
  </w:style>
  <w:style w:type="character" w:styleId="ListLabel55">
    <w:name w:val="ListLabel 55"/>
    <w:qFormat/>
    <w:rPr>
      <w:rFonts w:eastAsia="Calibri" w:cs="Times New Roman"/>
      <w:b/>
    </w:rPr>
  </w:style>
  <w:style w:type="character" w:styleId="ListLabel56">
    <w:name w:val="ListLabel 56"/>
    <w:qFormat/>
    <w:rPr>
      <w:rFonts w:eastAsia="Calibri" w:cs="Times New Roman"/>
      <w:b/>
    </w:rPr>
  </w:style>
  <w:style w:type="character" w:styleId="ListLabel57">
    <w:name w:val="ListLabel 57"/>
    <w:qFormat/>
    <w:rPr>
      <w:rFonts w:eastAsia="Calibri" w:cs="Times New Roman"/>
      <w:b/>
    </w:rPr>
  </w:style>
  <w:style w:type="character" w:styleId="ListLabel58">
    <w:name w:val="ListLabel 58"/>
    <w:qFormat/>
    <w:rPr>
      <w:rFonts w:eastAsia="Calibri" w:cs="Times New Roman"/>
      <w:b/>
    </w:rPr>
  </w:style>
  <w:style w:type="character" w:styleId="ListLabel59">
    <w:name w:val="ListLabel 59"/>
    <w:qFormat/>
    <w:rPr>
      <w:rFonts w:eastAsia="Calibri" w:cs="Times New Roman"/>
      <w:b/>
    </w:rPr>
  </w:style>
  <w:style w:type="character" w:styleId="ListLabel60">
    <w:name w:val="ListLabel 60"/>
    <w:qFormat/>
    <w:rPr>
      <w:rFonts w:eastAsia="Calibri" w:cs="Times New Roman"/>
      <w:b/>
    </w:rPr>
  </w:style>
  <w:style w:type="character" w:styleId="ListLabel61">
    <w:name w:val="ListLabel 61"/>
    <w:qFormat/>
    <w:rPr>
      <w:rFonts w:eastAsia="Calibri" w:cs="Times New Roman"/>
      <w:b/>
    </w:rPr>
  </w:style>
  <w:style w:type="character" w:styleId="ListLabel62">
    <w:name w:val="ListLabel 62"/>
    <w:qFormat/>
    <w:rPr>
      <w:rFonts w:eastAsia="Calibri" w:cs="Times New Roman"/>
      <w:b/>
    </w:rPr>
  </w:style>
  <w:style w:type="character" w:styleId="ListLabel63">
    <w:name w:val="ListLabel 63"/>
    <w:qFormat/>
    <w:rPr>
      <w:rFonts w:eastAsia="Calibri" w:cs="Times New Roman"/>
      <w:b/>
    </w:rPr>
  </w:style>
  <w:style w:type="character" w:styleId="ListLabel64">
    <w:name w:val="ListLabel 64"/>
    <w:qFormat/>
    <w:rPr>
      <w:rFonts w:eastAsia="Calibri" w:cs="Times New Roman"/>
      <w:b/>
    </w:rPr>
  </w:style>
  <w:style w:type="character" w:styleId="ListLabel65">
    <w:name w:val="ListLabel 65"/>
    <w:qFormat/>
    <w:rPr>
      <w:rFonts w:eastAsia="Calibri" w:cs="Times New Roman"/>
      <w:b/>
    </w:rPr>
  </w:style>
  <w:style w:type="character" w:styleId="ListLabel66">
    <w:name w:val="ListLabel 66"/>
    <w:qFormat/>
    <w:rPr>
      <w:rFonts w:eastAsia="Calibri" w:cs="Times New Roman"/>
      <w:b/>
    </w:rPr>
  </w:style>
  <w:style w:type="character" w:styleId="ListLabel67">
    <w:name w:val="ListLabel 67"/>
    <w:qFormat/>
    <w:rPr>
      <w:rFonts w:eastAsia="Calibri" w:cs="Times New Roman"/>
      <w:b/>
    </w:rPr>
  </w:style>
  <w:style w:type="character" w:styleId="ListLabel68">
    <w:name w:val="ListLabel 68"/>
    <w:qFormat/>
    <w:rPr>
      <w:rFonts w:eastAsia="Calibri" w:cs="Times New Roman"/>
      <w:b/>
    </w:rPr>
  </w:style>
  <w:style w:type="character" w:styleId="ListLabel69">
    <w:name w:val="ListLabel 69"/>
    <w:qFormat/>
    <w:rPr>
      <w:rFonts w:eastAsia="Calibri" w:cs="Times New Roman"/>
      <w:b/>
    </w:rPr>
  </w:style>
  <w:style w:type="character" w:styleId="ListLabel70">
    <w:name w:val="ListLabel 70"/>
    <w:qFormat/>
    <w:rPr>
      <w:rFonts w:eastAsia="Calibri" w:cs="Times New Roman"/>
      <w:b/>
    </w:rPr>
  </w:style>
  <w:style w:type="character" w:styleId="ListLabel71">
    <w:name w:val="ListLabel 71"/>
    <w:qFormat/>
    <w:rPr>
      <w:rFonts w:eastAsia="Calibri" w:cs="Times New Roman"/>
      <w:b/>
    </w:rPr>
  </w:style>
  <w:style w:type="character" w:styleId="ListLabel72">
    <w:name w:val="ListLabel 72"/>
    <w:qFormat/>
    <w:rPr>
      <w:rFonts w:eastAsia="Calibri" w:cs="Times New Roman"/>
      <w:b/>
    </w:rPr>
  </w:style>
  <w:style w:type="character" w:styleId="ListLabel73">
    <w:name w:val="ListLabel 73"/>
    <w:qFormat/>
    <w:rPr>
      <w:rFonts w:eastAsia="Calibri" w:cs="Times New Roman"/>
      <w:b/>
    </w:rPr>
  </w:style>
  <w:style w:type="character" w:styleId="ListLabel74">
    <w:name w:val="ListLabel 74"/>
    <w:qFormat/>
    <w:rPr>
      <w:rFonts w:eastAsia="Calibri" w:cs="Times New Roman"/>
      <w:b/>
    </w:rPr>
  </w:style>
  <w:style w:type="character" w:styleId="ListLabel75">
    <w:name w:val="ListLabel 75"/>
    <w:qFormat/>
    <w:rPr>
      <w:rFonts w:eastAsia="Calibri" w:cs="Times New Roman"/>
      <w:b/>
    </w:rPr>
  </w:style>
  <w:style w:type="character" w:styleId="ListLabel76">
    <w:name w:val="ListLabel 76"/>
    <w:qFormat/>
    <w:rPr>
      <w:rFonts w:eastAsia="Calibri" w:cs="Times New Roman"/>
      <w:b/>
    </w:rPr>
  </w:style>
  <w:style w:type="character" w:styleId="ListLabel77">
    <w:name w:val="ListLabel 77"/>
    <w:qFormat/>
    <w:rPr>
      <w:rFonts w:eastAsia="Calibri" w:cs="Times New Roman"/>
      <w:b/>
    </w:rPr>
  </w:style>
  <w:style w:type="character" w:styleId="ListLabel78">
    <w:name w:val="ListLabel 78"/>
    <w:qFormat/>
    <w:rPr>
      <w:rFonts w:eastAsia="Calibri" w:cs="Times New Roman"/>
      <w:b/>
    </w:rPr>
  </w:style>
  <w:style w:type="character" w:styleId="ListLabel79">
    <w:name w:val="ListLabel 79"/>
    <w:qFormat/>
    <w:rPr>
      <w:rFonts w:eastAsia="Calibri" w:cs="Times New Roman"/>
      <w:b/>
    </w:rPr>
  </w:style>
  <w:style w:type="character" w:styleId="ListLabel80">
    <w:name w:val="ListLabel 80"/>
    <w:qFormat/>
    <w:rPr>
      <w:rFonts w:eastAsia="Calibri" w:cs="Times New Roman"/>
      <w:b/>
    </w:rPr>
  </w:style>
  <w:style w:type="character" w:styleId="ListLabel81">
    <w:name w:val="ListLabel 81"/>
    <w:qFormat/>
    <w:rPr>
      <w:rFonts w:eastAsia="Calibri" w:cs="Times New Roman"/>
      <w:b/>
    </w:rPr>
  </w:style>
  <w:style w:type="character" w:styleId="ListLabel82">
    <w:name w:val="ListLabel 82"/>
    <w:qFormat/>
    <w:rPr>
      <w:rFonts w:eastAsia="Calibri" w:cs="Times New Roman"/>
      <w:b/>
    </w:rPr>
  </w:style>
  <w:style w:type="character" w:styleId="ListLabel83">
    <w:name w:val="ListLabel 83"/>
    <w:qFormat/>
    <w:rPr>
      <w:rFonts w:eastAsia="Calibri" w:cs="Times New Roman"/>
      <w:b/>
    </w:rPr>
  </w:style>
  <w:style w:type="character" w:styleId="ListLabel84">
    <w:name w:val="ListLabel 84"/>
    <w:qFormat/>
    <w:rPr>
      <w:rFonts w:eastAsia="Calibri" w:cs="Times New Roman"/>
      <w:b/>
    </w:rPr>
  </w:style>
  <w:style w:type="character" w:styleId="ListLabel85">
    <w:name w:val="ListLabel 85"/>
    <w:qFormat/>
    <w:rPr>
      <w:rFonts w:eastAsia="Calibri" w:cs="Times New Roman"/>
      <w:b/>
    </w:rPr>
  </w:style>
  <w:style w:type="character" w:styleId="ListLabel86">
    <w:name w:val="ListLabel 86"/>
    <w:qFormat/>
    <w:rPr>
      <w:rFonts w:eastAsia="Calibri" w:cs="Times New Roman"/>
      <w:b w:val="false"/>
    </w:rPr>
  </w:style>
  <w:style w:type="character" w:styleId="ListLabel87">
    <w:name w:val="ListLabel 87"/>
    <w:qFormat/>
    <w:rPr>
      <w:rFonts w:eastAsia="Calibri" w:cs="Times New Roman"/>
      <w:b w:val="false"/>
    </w:rPr>
  </w:style>
  <w:style w:type="character" w:styleId="ListLabel88">
    <w:name w:val="ListLabel 88"/>
    <w:qFormat/>
    <w:rPr>
      <w:rFonts w:eastAsia="Calibri" w:cs="Times New Roman"/>
      <w:b w:val="false"/>
    </w:rPr>
  </w:style>
  <w:style w:type="character" w:styleId="ListLabel89">
    <w:name w:val="ListLabel 89"/>
    <w:qFormat/>
    <w:rPr>
      <w:rFonts w:eastAsia="Calibri" w:cs="Times New Roman"/>
      <w:b w:val="false"/>
    </w:rPr>
  </w:style>
  <w:style w:type="character" w:styleId="ListLabel90">
    <w:name w:val="ListLabel 90"/>
    <w:qFormat/>
    <w:rPr>
      <w:rFonts w:eastAsia="Calibri" w:cs="Times New Roman"/>
      <w:b w:val="false"/>
    </w:rPr>
  </w:style>
  <w:style w:type="character" w:styleId="ListLabel91">
    <w:name w:val="ListLabel 91"/>
    <w:qFormat/>
    <w:rPr>
      <w:rFonts w:eastAsia="Calibri" w:cs="Times New Roman"/>
      <w:b w:val="false"/>
    </w:rPr>
  </w:style>
  <w:style w:type="character" w:styleId="ListLabel92">
    <w:name w:val="ListLabel 92"/>
    <w:qFormat/>
    <w:rPr>
      <w:rFonts w:eastAsia="Calibri" w:cs="Times New Roman"/>
      <w:b w:val="false"/>
    </w:rPr>
  </w:style>
  <w:style w:type="character" w:styleId="ListLabel93">
    <w:name w:val="ListLabel 93"/>
    <w:qFormat/>
    <w:rPr>
      <w:rFonts w:eastAsia="Calibri" w:cs="Times New Roman"/>
      <w:b w:val="false"/>
    </w:rPr>
  </w:style>
  <w:style w:type="character" w:styleId="ListLabel94">
    <w:name w:val="ListLabel 94"/>
    <w:qFormat/>
    <w:rPr>
      <w:rFonts w:eastAsia="Calibri" w:cs="Times New Roman"/>
      <w:b w:val="false"/>
    </w:rPr>
  </w:style>
  <w:style w:type="character" w:styleId="ListLabel95">
    <w:name w:val="ListLabel 95"/>
    <w:qFormat/>
    <w:rPr>
      <w:rFonts w:eastAsia="Calibri" w:cs="Times New Roman"/>
      <w:b w:val="false"/>
    </w:rPr>
  </w:style>
  <w:style w:type="character" w:styleId="ListLabel96">
    <w:name w:val="ListLabel 96"/>
    <w:qFormat/>
    <w:rPr>
      <w:rFonts w:eastAsia="Calibri" w:cs="Times New Roman"/>
      <w:b w:val="false"/>
    </w:rPr>
  </w:style>
  <w:style w:type="character" w:styleId="ListLabel97">
    <w:name w:val="ListLabel 97"/>
    <w:qFormat/>
    <w:rPr>
      <w:rFonts w:eastAsia="Calibri" w:cs="Times New Roman"/>
      <w:b w:val="false"/>
    </w:rPr>
  </w:style>
  <w:style w:type="character" w:styleId="ListLabel98">
    <w:name w:val="ListLabel 98"/>
    <w:qFormat/>
    <w:rPr>
      <w:rFonts w:eastAsia="Calibri" w:cs="Times New Roman"/>
      <w:b w:val="false"/>
    </w:rPr>
  </w:style>
  <w:style w:type="character" w:styleId="ListLabel99">
    <w:name w:val="ListLabel 99"/>
    <w:qFormat/>
    <w:rPr>
      <w:rFonts w:eastAsia="Calibri" w:cs="Times New Roman"/>
      <w:b w:val="false"/>
    </w:rPr>
  </w:style>
  <w:style w:type="character" w:styleId="ListLabel100">
    <w:name w:val="ListLabel 100"/>
    <w:qFormat/>
    <w:rPr>
      <w:rFonts w:eastAsia="Calibri" w:cs="Times New Roman"/>
      <w:b w:val="false"/>
    </w:rPr>
  </w:style>
  <w:style w:type="character" w:styleId="ListLabel101">
    <w:name w:val="ListLabel 101"/>
    <w:qFormat/>
    <w:rPr>
      <w:rFonts w:eastAsia="Calibri" w:cs="Times New Roman"/>
      <w:b w:val="false"/>
    </w:rPr>
  </w:style>
  <w:style w:type="character" w:styleId="ListLabel102">
    <w:name w:val="ListLabel 102"/>
    <w:qFormat/>
    <w:rPr>
      <w:rFonts w:eastAsia="Calibri" w:cs="Times New Roman"/>
      <w:b w:val="false"/>
    </w:rPr>
  </w:style>
  <w:style w:type="character" w:styleId="ListLabel103">
    <w:name w:val="ListLabel 103"/>
    <w:qFormat/>
    <w:rPr>
      <w:rFonts w:eastAsia="Calibri" w:cs="Times New Roman"/>
      <w:b w:val="false"/>
    </w:rPr>
  </w:style>
  <w:style w:type="character" w:styleId="ListLabel104">
    <w:name w:val="ListLabel 104"/>
    <w:qFormat/>
    <w:rPr>
      <w:rFonts w:eastAsia="Calibri" w:cs="Times New Roman"/>
      <w:b w:val="false"/>
    </w:rPr>
  </w:style>
  <w:style w:type="character" w:styleId="ListLabel105">
    <w:name w:val="ListLabel 105"/>
    <w:qFormat/>
    <w:rPr>
      <w:rFonts w:eastAsia="Calibri" w:cs="Times New Roman"/>
      <w:b w:val="false"/>
    </w:rPr>
  </w:style>
  <w:style w:type="character" w:styleId="ListLabel106">
    <w:name w:val="ListLabel 106"/>
    <w:qFormat/>
    <w:rPr>
      <w:rFonts w:eastAsia="Calibri" w:cs="Times New Roman"/>
      <w:b w:val="false"/>
    </w:rPr>
  </w:style>
  <w:style w:type="character" w:styleId="ListLabel107">
    <w:name w:val="ListLabel 107"/>
    <w:qFormat/>
    <w:rPr>
      <w:rFonts w:eastAsia="Calibri" w:cs="Times New Roman"/>
      <w:b w:val="false"/>
    </w:rPr>
  </w:style>
  <w:style w:type="character" w:styleId="ListLabel108">
    <w:name w:val="ListLabel 108"/>
    <w:qFormat/>
    <w:rPr>
      <w:rFonts w:eastAsia="Calibri" w:cs="Times New Roman"/>
      <w:b w:val="false"/>
    </w:rPr>
  </w:style>
  <w:style w:type="character" w:styleId="ListLabel109">
    <w:name w:val="ListLabel 109"/>
    <w:qFormat/>
    <w:rPr>
      <w:rFonts w:eastAsia="Calibri" w:cs="Times New Roman"/>
      <w:b w:val="false"/>
    </w:rPr>
  </w:style>
  <w:style w:type="character" w:styleId="ListLabel110">
    <w:name w:val="ListLabel 110"/>
    <w:qFormat/>
    <w:rPr>
      <w:rFonts w:eastAsia="Calibri" w:cs="Times New Roman"/>
      <w:b w:val="false"/>
    </w:rPr>
  </w:style>
  <w:style w:type="character" w:styleId="ListLabel111">
    <w:name w:val="ListLabel 111"/>
    <w:qFormat/>
    <w:rPr>
      <w:rFonts w:eastAsia="Calibri" w:cs="Times New Roman"/>
      <w:b w:val="false"/>
    </w:rPr>
  </w:style>
  <w:style w:type="character" w:styleId="ListLabel112">
    <w:name w:val="ListLabel 112"/>
    <w:qFormat/>
    <w:rPr>
      <w:rFonts w:eastAsia="Calibri" w:cs="Times New Roman"/>
      <w:b w:val="false"/>
    </w:rPr>
  </w:style>
  <w:style w:type="character" w:styleId="ListLabel113">
    <w:name w:val="ListLabel 113"/>
    <w:qFormat/>
    <w:rPr>
      <w:rFonts w:eastAsia="Calibri" w:cs="Times New Roman"/>
      <w:b w:val="false"/>
    </w:rPr>
  </w:style>
  <w:style w:type="character" w:styleId="ListLabel114">
    <w:name w:val="ListLabel 114"/>
    <w:qFormat/>
    <w:rPr>
      <w:rFonts w:eastAsia="Calibri" w:cs="Times New Roman"/>
      <w:b w:val="false"/>
    </w:rPr>
  </w:style>
  <w:style w:type="character" w:styleId="ListLabel115">
    <w:name w:val="ListLabel 115"/>
    <w:qFormat/>
    <w:rPr>
      <w:rFonts w:eastAsia="Calibri" w:cs="Times New Roman"/>
      <w:b w:val="false"/>
    </w:rPr>
  </w:style>
  <w:style w:type="character" w:styleId="ListLabel116">
    <w:name w:val="ListLabel 116"/>
    <w:qFormat/>
    <w:rPr>
      <w:rFonts w:eastAsia="Calibri" w:cs="Times New Roman"/>
      <w:b w:val="false"/>
    </w:rPr>
  </w:style>
  <w:style w:type="character" w:styleId="ListLabel117">
    <w:name w:val="ListLabel 117"/>
    <w:qFormat/>
    <w:rPr>
      <w:rFonts w:eastAsia="Calibri" w:cs="Times New Roman"/>
      <w:b w:val="false"/>
    </w:rPr>
  </w:style>
  <w:style w:type="character" w:styleId="WW8Num1z0">
    <w:name w:val="WW8Num1z0"/>
    <w:qFormat/>
    <w:rPr/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/>
    <w:rPr>
      <w:sz w:val="28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sk-SK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lavi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Zkladntext2">
    <w:name w:val="Základný text 2"/>
    <w:basedOn w:val="Normal"/>
    <w:qFormat/>
    <w:pPr>
      <w:spacing w:lineRule="auto" w:line="480" w:before="0" w:after="120"/>
    </w:pPr>
    <w:rPr/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Application>LibreOffice/6.2.5.2$Windows_x86 LibreOffice_project/1ec314fa52f458adc18c4f025c545a4e8b22c159</Application>
  <Pages>4</Pages>
  <Words>917</Words>
  <Characters>4971</Characters>
  <CharactersWithSpaces>6831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2018-03-22T12:33:00Z</dcterms:created>
  <dc:creator>Obec</dc:creator>
  <dc:description/>
  <dc:language>sk-SK</dc:language>
  <cp:lastModifiedBy/>
  <cp:lastPrinted>2020-10-12T13:31:21Z</cp:lastPrinted>
  <dcterms:modified xsi:type="dcterms:W3CDTF">2020-10-12T13:50:04Z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